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923559" w:rsidRPr="00923559" w:rsidRDefault="00B264CD" w:rsidP="00923559">
      <w:pPr>
        <w:rPr>
          <w:rFonts w:ascii="Times New Roman" w:hAnsi="Times New Roman" w:cs="Arial"/>
          <w:szCs w:val="26"/>
        </w:rPr>
      </w:pPr>
      <w:r w:rsidRPr="00923559">
        <w:rPr>
          <w:rFonts w:ascii="Times New Roman" w:hAnsi="Times New Roman" w:cs="Arial"/>
          <w:szCs w:val="26"/>
        </w:rPr>
        <w:t>M</w:t>
      </w:r>
      <w:r w:rsidR="00923559" w:rsidRPr="00923559">
        <w:rPr>
          <w:rFonts w:ascii="Times New Roman" w:hAnsi="Times New Roman" w:cs="Arial"/>
          <w:szCs w:val="26"/>
        </w:rPr>
        <w:t>att Mooney</w:t>
      </w:r>
    </w:p>
    <w:p w:rsidR="00923559" w:rsidRPr="00923559" w:rsidRDefault="00923559" w:rsidP="00923559">
      <w:pPr>
        <w:rPr>
          <w:rFonts w:ascii="Times New Roman" w:hAnsi="Times New Roman" w:cs="Arial"/>
          <w:szCs w:val="26"/>
        </w:rPr>
      </w:pPr>
      <w:r w:rsidRPr="00923559">
        <w:rPr>
          <w:rFonts w:ascii="Times New Roman" w:hAnsi="Times New Roman" w:cs="Arial"/>
          <w:szCs w:val="26"/>
        </w:rPr>
        <w:t>EDT 598</w:t>
      </w:r>
    </w:p>
    <w:p w:rsidR="00F96759" w:rsidRDefault="00923559" w:rsidP="00923559">
      <w:pPr>
        <w:rPr>
          <w:rFonts w:ascii="Times New Roman" w:hAnsi="Times New Roman" w:cs="Arial"/>
          <w:szCs w:val="26"/>
        </w:rPr>
      </w:pPr>
      <w:r w:rsidRPr="00923559">
        <w:rPr>
          <w:rFonts w:ascii="Times New Roman" w:hAnsi="Times New Roman" w:cs="Arial"/>
          <w:szCs w:val="26"/>
        </w:rPr>
        <w:t>Opinion Paper</w:t>
      </w:r>
    </w:p>
    <w:p w:rsidR="00923559" w:rsidRPr="00923559" w:rsidRDefault="00923559" w:rsidP="00923559">
      <w:pPr>
        <w:rPr>
          <w:rFonts w:ascii="Times New Roman" w:hAnsi="Times New Roman" w:cs="Arial"/>
          <w:szCs w:val="26"/>
        </w:rPr>
      </w:pPr>
    </w:p>
    <w:p w:rsidR="00B264CD" w:rsidRDefault="00B264CD" w:rsidP="00923559">
      <w:pPr>
        <w:rPr>
          <w:rFonts w:ascii="Arial" w:hAnsi="Arial" w:cs="Arial"/>
          <w:sz w:val="22"/>
          <w:szCs w:val="26"/>
        </w:rPr>
      </w:pPr>
    </w:p>
    <w:p w:rsidR="00B94C2B" w:rsidRDefault="00B94C2B" w:rsidP="00923559">
      <w:pPr>
        <w:spacing w:line="480" w:lineRule="auto"/>
        <w:ind w:firstLine="720"/>
        <w:rPr>
          <w:rFonts w:ascii="Times New Roman" w:hAnsi="Times New Roman" w:cs="Arial"/>
          <w:szCs w:val="26"/>
        </w:rPr>
      </w:pPr>
      <w:r w:rsidRPr="00B94C2B">
        <w:rPr>
          <w:rFonts w:ascii="Times New Roman" w:hAnsi="Times New Roman" w:cs="Arial"/>
          <w:szCs w:val="26"/>
        </w:rPr>
        <w:t xml:space="preserve">Interactive whiteboards are a technological advance that I believe will continue to revolutionize both teacher lesson plans and learner outcomes for many years to come. As our text so clearly states, “effective e-learning engages learners with the instructional environment in ways that foster the selection, organization, integration, and retrieval of new knowledge.  As we saw in the “Secret Powers of Time” video, this current generation needs instant gratification when it comes to many aspects of their lives including learning. Many of the classic teaching strategies have become antiquated and don’t support the needs of this new, technologically savvy young generation. </w:t>
      </w:r>
    </w:p>
    <w:p w:rsidR="00FE00F5" w:rsidRDefault="00B94C2B" w:rsidP="00923559">
      <w:pPr>
        <w:spacing w:line="480" w:lineRule="auto"/>
        <w:ind w:firstLine="720"/>
        <w:rPr>
          <w:rFonts w:ascii="Times New Roman" w:hAnsi="Times New Roman" w:cs="Arial"/>
          <w:szCs w:val="26"/>
        </w:rPr>
      </w:pPr>
      <w:r>
        <w:rPr>
          <w:rFonts w:ascii="Times New Roman" w:hAnsi="Times New Roman" w:cs="Arial"/>
          <w:szCs w:val="26"/>
        </w:rPr>
        <w:t>The beauty of the SMART Board is that it accommodates a variety</w:t>
      </w:r>
      <w:r w:rsidR="00562E99">
        <w:rPr>
          <w:rFonts w:ascii="Times New Roman" w:hAnsi="Times New Roman" w:cs="Arial"/>
          <w:szCs w:val="26"/>
        </w:rPr>
        <w:t xml:space="preserve"> of learning styles. Whether it be the auditory and</w:t>
      </w:r>
      <w:r>
        <w:rPr>
          <w:rFonts w:ascii="Times New Roman" w:hAnsi="Times New Roman" w:cs="Arial"/>
          <w:szCs w:val="26"/>
        </w:rPr>
        <w:t xml:space="preserve"> visual aspects from </w:t>
      </w:r>
      <w:r w:rsidR="00562E99">
        <w:rPr>
          <w:rFonts w:ascii="Times New Roman" w:hAnsi="Times New Roman" w:cs="Arial"/>
          <w:szCs w:val="26"/>
        </w:rPr>
        <w:t>a video or animated tutorial, or the kinesthetic from having students come to the board and be active participants in a particular lesson</w:t>
      </w:r>
      <w:r w:rsidR="007C4B3B">
        <w:rPr>
          <w:rFonts w:ascii="Times New Roman" w:hAnsi="Times New Roman" w:cs="Arial"/>
          <w:szCs w:val="26"/>
        </w:rPr>
        <w:t xml:space="preserve">, using the </w:t>
      </w:r>
      <w:r w:rsidR="00562E99">
        <w:rPr>
          <w:rFonts w:ascii="Times New Roman" w:hAnsi="Times New Roman" w:cs="Arial"/>
          <w:szCs w:val="26"/>
        </w:rPr>
        <w:t xml:space="preserve">SMART Board for practice has virtually </w:t>
      </w:r>
      <w:r w:rsidR="007C4B3B">
        <w:rPr>
          <w:rFonts w:ascii="Times New Roman" w:hAnsi="Times New Roman" w:cs="Arial"/>
          <w:szCs w:val="26"/>
        </w:rPr>
        <w:t>unlimited applications</w:t>
      </w:r>
      <w:r w:rsidR="00562E99">
        <w:rPr>
          <w:rFonts w:ascii="Times New Roman" w:hAnsi="Times New Roman" w:cs="Arial"/>
          <w:szCs w:val="26"/>
        </w:rPr>
        <w:t>.</w:t>
      </w:r>
      <w:r w:rsidR="00AF4276">
        <w:rPr>
          <w:rFonts w:ascii="Times New Roman" w:hAnsi="Times New Roman" w:cs="Arial"/>
          <w:szCs w:val="26"/>
        </w:rPr>
        <w:t xml:space="preserve"> By accommodating so many learning styles, IWB’s make learning more fun and intriguing to students. As a study in Birmingham discovered, students who normally would not choose to work on the computer were choosing to work with the IWB’s. </w:t>
      </w:r>
      <w:r w:rsidR="00BE3BFE">
        <w:rPr>
          <w:rFonts w:ascii="Times New Roman" w:hAnsi="Times New Roman" w:cs="Arial"/>
          <w:szCs w:val="26"/>
        </w:rPr>
        <w:t xml:space="preserve">Students of all ages and levels love the interaction with the SMART Boards. In the “boon or bandwagon” article, one of the researchers believed </w:t>
      </w:r>
      <w:r w:rsidR="000D3ABE">
        <w:rPr>
          <w:rFonts w:ascii="Times New Roman" w:hAnsi="Times New Roman" w:cs="Arial"/>
          <w:szCs w:val="26"/>
        </w:rPr>
        <w:t>that teenagers may not be as eager to leave their seats than the younger students,</w:t>
      </w:r>
      <w:r w:rsidR="00BE3BFE">
        <w:rPr>
          <w:rFonts w:ascii="Times New Roman" w:hAnsi="Times New Roman" w:cs="Arial"/>
          <w:szCs w:val="26"/>
        </w:rPr>
        <w:t xml:space="preserve"> but I can speak from experience that </w:t>
      </w:r>
      <w:r w:rsidR="000D3ABE">
        <w:rPr>
          <w:rFonts w:ascii="Times New Roman" w:hAnsi="Times New Roman" w:cs="Arial"/>
          <w:szCs w:val="26"/>
        </w:rPr>
        <w:t>older students enjoy volunteering and</w:t>
      </w:r>
      <w:r w:rsidR="00BE3BFE">
        <w:rPr>
          <w:rFonts w:ascii="Times New Roman" w:hAnsi="Times New Roman" w:cs="Arial"/>
          <w:szCs w:val="26"/>
        </w:rPr>
        <w:t xml:space="preserve"> interact</w:t>
      </w:r>
      <w:r w:rsidR="000D3ABE">
        <w:rPr>
          <w:rFonts w:ascii="Times New Roman" w:hAnsi="Times New Roman" w:cs="Arial"/>
          <w:szCs w:val="26"/>
        </w:rPr>
        <w:t>ing</w:t>
      </w:r>
      <w:r w:rsidR="00BE3BFE">
        <w:rPr>
          <w:rFonts w:ascii="Times New Roman" w:hAnsi="Times New Roman" w:cs="Arial"/>
          <w:szCs w:val="26"/>
        </w:rPr>
        <w:t xml:space="preserve"> physically with </w:t>
      </w:r>
      <w:r w:rsidR="000D3ABE">
        <w:rPr>
          <w:rFonts w:ascii="Times New Roman" w:hAnsi="Times New Roman" w:cs="Arial"/>
          <w:szCs w:val="26"/>
        </w:rPr>
        <w:t>IWB’s just as much as younger children at the primary level.</w:t>
      </w:r>
    </w:p>
    <w:p w:rsidR="00923559" w:rsidRDefault="00FE00F5" w:rsidP="00923559">
      <w:pPr>
        <w:spacing w:line="480" w:lineRule="auto"/>
        <w:ind w:firstLine="720"/>
        <w:rPr>
          <w:rFonts w:ascii="Times New Roman" w:hAnsi="Times New Roman" w:cs="Arial"/>
          <w:szCs w:val="26"/>
        </w:rPr>
      </w:pPr>
      <w:r>
        <w:rPr>
          <w:rFonts w:ascii="Times New Roman" w:hAnsi="Times New Roman" w:cs="Arial"/>
          <w:szCs w:val="26"/>
        </w:rPr>
        <w:t xml:space="preserve">Being a math teacher, the best </w:t>
      </w:r>
      <w:r w:rsidR="008929C2">
        <w:rPr>
          <w:rFonts w:ascii="Times New Roman" w:hAnsi="Times New Roman" w:cs="Arial"/>
          <w:szCs w:val="26"/>
        </w:rPr>
        <w:t>applications</w:t>
      </w:r>
      <w:r>
        <w:rPr>
          <w:rFonts w:ascii="Times New Roman" w:hAnsi="Times New Roman" w:cs="Arial"/>
          <w:szCs w:val="26"/>
        </w:rPr>
        <w:t xml:space="preserve"> IWB’s have to offer are the newer electronic tablets. This equipment allows me to reduce the need to stand in front of the class to manage the lesson, and instead facilitate students in being more independent learners through group work and discovery labs.</w:t>
      </w:r>
      <w:r w:rsidR="00031A88">
        <w:rPr>
          <w:rFonts w:ascii="Times New Roman" w:hAnsi="Times New Roman" w:cs="Arial"/>
          <w:szCs w:val="26"/>
        </w:rPr>
        <w:t xml:space="preserve"> Since students are taking a more active role in the learning process through these new devices, they can take more ownership in their </w:t>
      </w:r>
      <w:r w:rsidR="00AD42DF">
        <w:rPr>
          <w:rFonts w:ascii="Times New Roman" w:hAnsi="Times New Roman" w:cs="Arial"/>
          <w:szCs w:val="26"/>
        </w:rPr>
        <w:t>acquisition</w:t>
      </w:r>
      <w:r w:rsidR="00031A88">
        <w:rPr>
          <w:rFonts w:ascii="Times New Roman" w:hAnsi="Times New Roman" w:cs="Arial"/>
          <w:szCs w:val="26"/>
        </w:rPr>
        <w:t xml:space="preserve"> of knowledge. As </w:t>
      </w:r>
      <w:r w:rsidR="00AD42DF">
        <w:rPr>
          <w:rFonts w:ascii="Times New Roman" w:hAnsi="Times New Roman" w:cs="Arial"/>
          <w:szCs w:val="26"/>
        </w:rPr>
        <w:t>reiterated</w:t>
      </w:r>
      <w:r w:rsidR="00031A88">
        <w:rPr>
          <w:rFonts w:ascii="Times New Roman" w:hAnsi="Times New Roman" w:cs="Arial"/>
          <w:szCs w:val="26"/>
        </w:rPr>
        <w:t xml:space="preserve"> in a study in Smith’s article, pupils in one classroom reported sharing their work with others in the class helped them to articulate their ideas and give explanations (Smith 2005).</w:t>
      </w:r>
      <w:r w:rsidR="00F96759">
        <w:rPr>
          <w:rFonts w:ascii="Times New Roman" w:hAnsi="Times New Roman" w:cs="Arial"/>
          <w:szCs w:val="26"/>
        </w:rPr>
        <w:t xml:space="preserve"> The biggest hurdle with these new tablets is finding the funds to buy them. It is my understanding that they are very expensive. I will have to get creative in finding the money to buy them when I eventually get my IWB.</w:t>
      </w:r>
    </w:p>
    <w:p w:rsidR="00B94C2B" w:rsidRPr="005B6F3A" w:rsidRDefault="0022271E" w:rsidP="005B6F3A">
      <w:pPr>
        <w:spacing w:line="480" w:lineRule="auto"/>
        <w:ind w:firstLine="720"/>
        <w:rPr>
          <w:rFonts w:ascii="Arial" w:hAnsi="Arial" w:cs="Arial"/>
          <w:sz w:val="26"/>
          <w:szCs w:val="26"/>
        </w:rPr>
      </w:pPr>
      <w:r>
        <w:rPr>
          <w:rFonts w:ascii="Times New Roman" w:hAnsi="Times New Roman" w:cs="Arial"/>
          <w:szCs w:val="26"/>
        </w:rPr>
        <w:t>My biggest issue with using the SMART Board for practice lies in finding the time to create lessons that are tailored to the SMART Board. I put a lot of time into my lessons, and since I teach 3 different classes per year, just coming up with a few lessons per unit per class can be daunting. Don’t get me wrong, I love everything any IWB has to offer, but just like the students of this young generation, I want to master the software immediately and understand every little nuance right away.</w:t>
      </w:r>
      <w:r w:rsidR="00245117">
        <w:rPr>
          <w:rFonts w:ascii="Times New Roman" w:hAnsi="Times New Roman" w:cs="Arial"/>
          <w:szCs w:val="26"/>
        </w:rPr>
        <w:t xml:space="preserve"> </w:t>
      </w:r>
      <w:r w:rsidR="00417165">
        <w:rPr>
          <w:rFonts w:ascii="Times New Roman" w:hAnsi="Times New Roman" w:cs="Arial"/>
          <w:szCs w:val="26"/>
        </w:rPr>
        <w:t xml:space="preserve">Even though teachers report that planning time should eventually be reduced given the facility of IWB technology to save, share, and re-use lesson materials, it takes a significant amount of time to get to that point (Smith 2005). </w:t>
      </w:r>
      <w:r w:rsidR="005B6F3A">
        <w:rPr>
          <w:rFonts w:ascii="Times New Roman" w:hAnsi="Times New Roman" w:cs="Arial"/>
          <w:szCs w:val="26"/>
        </w:rPr>
        <w:t>With the help of the internet, and more IWB’s being installed in classrooms every year, it is my hope that teachers will continue posting their ideas online and sharing them at professional development opportunities so that everyone has a variety of different lessons to work off and present to their own students.</w:t>
      </w:r>
    </w:p>
    <w:sectPr w:rsidR="00B94C2B" w:rsidRPr="005B6F3A" w:rsidSect="00B94C2B">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B264CD"/>
    <w:rsid w:val="00031A88"/>
    <w:rsid w:val="000D3ABE"/>
    <w:rsid w:val="0022271E"/>
    <w:rsid w:val="00245117"/>
    <w:rsid w:val="00417165"/>
    <w:rsid w:val="00422DD2"/>
    <w:rsid w:val="00562E99"/>
    <w:rsid w:val="005B6F3A"/>
    <w:rsid w:val="00736F04"/>
    <w:rsid w:val="007C4B3B"/>
    <w:rsid w:val="008929C2"/>
    <w:rsid w:val="00923559"/>
    <w:rsid w:val="00AD42DF"/>
    <w:rsid w:val="00AF4276"/>
    <w:rsid w:val="00B264CD"/>
    <w:rsid w:val="00B94C2B"/>
    <w:rsid w:val="00BE3BFE"/>
    <w:rsid w:val="00F96759"/>
    <w:rsid w:val="00FE00F5"/>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B6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B264CD"/>
    <w:pPr>
      <w:tabs>
        <w:tab w:val="center" w:pos="4320"/>
        <w:tab w:val="right" w:pos="8640"/>
      </w:tabs>
    </w:pPr>
  </w:style>
  <w:style w:type="character" w:customStyle="1" w:styleId="HeaderChar">
    <w:name w:val="Header Char"/>
    <w:basedOn w:val="DefaultParagraphFont"/>
    <w:link w:val="Header"/>
    <w:uiPriority w:val="99"/>
    <w:semiHidden/>
    <w:rsid w:val="00B264CD"/>
  </w:style>
  <w:style w:type="paragraph" w:styleId="Footer">
    <w:name w:val="footer"/>
    <w:basedOn w:val="Normal"/>
    <w:link w:val="FooterChar"/>
    <w:uiPriority w:val="99"/>
    <w:semiHidden/>
    <w:unhideWhenUsed/>
    <w:rsid w:val="00B264CD"/>
    <w:pPr>
      <w:tabs>
        <w:tab w:val="center" w:pos="4320"/>
        <w:tab w:val="right" w:pos="8640"/>
      </w:tabs>
    </w:pPr>
  </w:style>
  <w:style w:type="character" w:customStyle="1" w:styleId="FooterChar">
    <w:name w:val="Footer Char"/>
    <w:basedOn w:val="DefaultParagraphFont"/>
    <w:link w:val="Footer"/>
    <w:uiPriority w:val="99"/>
    <w:semiHidden/>
    <w:rsid w:val="00B264C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2</Pages>
  <Words>521</Words>
  <Characters>2975</Characters>
  <Application>Microsoft Word 12.1.0</Application>
  <DocSecurity>0</DocSecurity>
  <Lines>24</Lines>
  <Paragraphs>5</Paragraphs>
  <ScaleCrop>false</ScaleCrop>
  <Company>CCSU ET Labs</Company>
  <LinksUpToDate>false</LinksUpToDate>
  <CharactersWithSpaces>3653</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CCSU ET Labs</cp:lastModifiedBy>
  <cp:revision>13</cp:revision>
  <dcterms:created xsi:type="dcterms:W3CDTF">2010-06-20T19:18:00Z</dcterms:created>
  <dcterms:modified xsi:type="dcterms:W3CDTF">2010-06-20T21:15:00Z</dcterms:modified>
</cp:coreProperties>
</file>